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94" w:rsidRDefault="00800994" w:rsidP="0080099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进口设备申请书</w:t>
      </w:r>
      <w:r>
        <w:rPr>
          <w:b/>
          <w:sz w:val="24"/>
        </w:rPr>
        <w:t>—</w:t>
      </w:r>
      <w:r>
        <w:rPr>
          <w:rFonts w:hint="eastAsia"/>
          <w:b/>
          <w:sz w:val="24"/>
        </w:rPr>
        <w:t>附件</w:t>
      </w:r>
    </w:p>
    <w:p w:rsidR="00800994" w:rsidRDefault="00800994" w:rsidP="00800994">
      <w:pPr>
        <w:rPr>
          <w:rFonts w:hint="eastAsia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851"/>
        <w:gridCol w:w="6945"/>
        <w:gridCol w:w="4677"/>
      </w:tblGrid>
      <w:tr w:rsidR="00800994" w:rsidRPr="00084DC0" w:rsidTr="0010767F">
        <w:trPr>
          <w:trHeight w:val="465"/>
        </w:trPr>
        <w:tc>
          <w:tcPr>
            <w:tcW w:w="851" w:type="dxa"/>
            <w:vAlign w:val="center"/>
          </w:tcPr>
          <w:p w:rsidR="00800994" w:rsidRPr="00084DC0" w:rsidRDefault="00800994" w:rsidP="0010767F">
            <w:pPr>
              <w:rPr>
                <w:rFonts w:ascii="宋体" w:hAnsi="宋体" w:hint="eastAsia"/>
                <w:b/>
                <w:szCs w:val="21"/>
              </w:rPr>
            </w:pPr>
            <w:r w:rsidRPr="00084DC0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 w:hint="eastAsia"/>
                <w:b/>
                <w:szCs w:val="21"/>
              </w:rPr>
              <w:t>设备名称</w:t>
            </w:r>
          </w:p>
        </w:tc>
        <w:tc>
          <w:tcPr>
            <w:tcW w:w="851" w:type="dxa"/>
            <w:vAlign w:val="center"/>
          </w:tcPr>
          <w:p w:rsidR="00800994" w:rsidRPr="00084DC0" w:rsidRDefault="00800994" w:rsidP="0010767F">
            <w:pPr>
              <w:rPr>
                <w:rFonts w:ascii="宋体" w:hAnsi="宋体" w:hint="eastAsia"/>
                <w:b/>
                <w:szCs w:val="21"/>
              </w:rPr>
            </w:pPr>
            <w:r w:rsidRPr="00084DC0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6945" w:type="dxa"/>
            <w:vAlign w:val="center"/>
          </w:tcPr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 w:hint="eastAsia"/>
                <w:b/>
                <w:szCs w:val="21"/>
              </w:rPr>
              <w:t>进口设备主要技术要求</w:t>
            </w:r>
          </w:p>
        </w:tc>
        <w:tc>
          <w:tcPr>
            <w:tcW w:w="4677" w:type="dxa"/>
            <w:vAlign w:val="center"/>
          </w:tcPr>
          <w:p w:rsidR="00800994" w:rsidRPr="00084DC0" w:rsidRDefault="00800994" w:rsidP="0010767F">
            <w:pPr>
              <w:rPr>
                <w:rFonts w:ascii="宋体" w:hAnsi="宋体" w:hint="eastAsia"/>
                <w:b/>
                <w:szCs w:val="21"/>
              </w:rPr>
            </w:pPr>
            <w:r w:rsidRPr="00084DC0">
              <w:rPr>
                <w:rFonts w:ascii="宋体" w:hAnsi="宋体" w:hint="eastAsia"/>
                <w:b/>
                <w:szCs w:val="21"/>
              </w:rPr>
              <w:t>国产设备响应情况</w:t>
            </w:r>
          </w:p>
        </w:tc>
      </w:tr>
      <w:tr w:rsidR="00800994" w:rsidRPr="00084DC0" w:rsidTr="0010767F">
        <w:trPr>
          <w:trHeight w:val="465"/>
        </w:trPr>
        <w:tc>
          <w:tcPr>
            <w:tcW w:w="15025" w:type="dxa"/>
            <w:gridSpan w:val="5"/>
            <w:vAlign w:val="center"/>
          </w:tcPr>
          <w:p w:rsidR="00800994" w:rsidRPr="00491B15" w:rsidRDefault="00800994" w:rsidP="0010767F">
            <w:pPr>
              <w:rPr>
                <w:rFonts w:ascii="宋体" w:hAnsi="宋体"/>
                <w:b/>
                <w:color w:val="FF0000"/>
                <w:sz w:val="24"/>
              </w:rPr>
            </w:pPr>
            <w:r w:rsidRPr="00491B15">
              <w:rPr>
                <w:rFonts w:ascii="宋体" w:hAnsi="宋体" w:hint="eastAsia"/>
                <w:b/>
                <w:color w:val="FF0000"/>
                <w:sz w:val="24"/>
              </w:rPr>
              <w:t>一、分析检测中心</w:t>
            </w:r>
          </w:p>
          <w:p w:rsidR="00800994" w:rsidRPr="00491B15" w:rsidRDefault="00800994" w:rsidP="0010767F">
            <w:pPr>
              <w:rPr>
                <w:rFonts w:ascii="宋体" w:hAnsi="宋体"/>
                <w:b/>
                <w:color w:val="FF0000"/>
                <w:sz w:val="24"/>
              </w:rPr>
            </w:pPr>
            <w:r w:rsidRPr="00491B15">
              <w:rPr>
                <w:rFonts w:ascii="宋体" w:hAnsi="宋体" w:hint="eastAsia"/>
                <w:b/>
                <w:color w:val="FF0000"/>
                <w:sz w:val="24"/>
              </w:rPr>
              <w:t>数量：</w:t>
            </w:r>
            <w:r w:rsidR="00491B15" w:rsidRPr="00491B15">
              <w:rPr>
                <w:rFonts w:ascii="宋体" w:hAnsi="宋体"/>
                <w:b/>
                <w:color w:val="FF0000"/>
                <w:sz w:val="24"/>
              </w:rPr>
              <w:t>2</w:t>
            </w:r>
            <w:r w:rsidRPr="00491B15">
              <w:rPr>
                <w:rFonts w:ascii="宋体" w:hAnsi="宋体" w:hint="eastAsia"/>
                <w:b/>
                <w:color w:val="FF0000"/>
                <w:sz w:val="24"/>
              </w:rPr>
              <w:t>台套</w:t>
            </w:r>
          </w:p>
          <w:p w:rsidR="00800994" w:rsidRPr="00084DC0" w:rsidRDefault="00800994" w:rsidP="007C614E">
            <w:pPr>
              <w:rPr>
                <w:rFonts w:ascii="宋体" w:hAnsi="宋体" w:hint="eastAsia"/>
                <w:b/>
                <w:sz w:val="24"/>
              </w:rPr>
            </w:pPr>
            <w:r w:rsidRPr="00491B15">
              <w:rPr>
                <w:rFonts w:ascii="宋体" w:hAnsi="宋体" w:hint="eastAsia"/>
                <w:b/>
                <w:color w:val="FF0000"/>
                <w:sz w:val="24"/>
              </w:rPr>
              <w:t>金额：</w:t>
            </w:r>
            <w:r w:rsidR="007C614E">
              <w:rPr>
                <w:rFonts w:ascii="宋体" w:hAnsi="宋体"/>
                <w:b/>
                <w:color w:val="FF0000"/>
                <w:sz w:val="24"/>
              </w:rPr>
              <w:t>100</w:t>
            </w:r>
            <w:r w:rsidRPr="00491B15">
              <w:rPr>
                <w:rFonts w:ascii="宋体" w:hAnsi="宋体" w:hint="eastAsia"/>
                <w:b/>
                <w:color w:val="FF0000"/>
                <w:sz w:val="24"/>
              </w:rPr>
              <w:t>万元</w:t>
            </w:r>
          </w:p>
        </w:tc>
      </w:tr>
      <w:tr w:rsidR="00800994" w:rsidRPr="00084DC0" w:rsidTr="0010767F">
        <w:trPr>
          <w:trHeight w:val="465"/>
        </w:trPr>
        <w:tc>
          <w:tcPr>
            <w:tcW w:w="851" w:type="dxa"/>
            <w:vAlign w:val="center"/>
          </w:tcPr>
          <w:p w:rsidR="00800994" w:rsidRPr="00084DC0" w:rsidRDefault="00800994" w:rsidP="0010767F">
            <w:pPr>
              <w:numPr>
                <w:ilvl w:val="0"/>
                <w:numId w:val="1"/>
              </w:num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超高效液相色谱仪/（二极管阵列检测器+ELSD</w:t>
            </w:r>
            <w:r w:rsidRPr="00084DC0">
              <w:rPr>
                <w:rFonts w:ascii="宋体" w:hAnsi="宋体" w:hint="eastAsia"/>
                <w:szCs w:val="21"/>
              </w:rPr>
              <w:t>，具有审计追踪</w:t>
            </w:r>
            <w:r w:rsidRPr="00084DC0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800994" w:rsidRPr="00084DC0" w:rsidRDefault="00800994" w:rsidP="0010767F">
            <w:pPr>
              <w:rPr>
                <w:rFonts w:ascii="宋体" w:hAnsi="宋体"/>
                <w:bCs/>
                <w:szCs w:val="21"/>
              </w:rPr>
            </w:pPr>
            <w:r w:rsidRPr="00084DC0"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6945" w:type="dxa"/>
            <w:vAlign w:val="center"/>
          </w:tcPr>
          <w:p w:rsidR="00800994" w:rsidRPr="00084DC0" w:rsidRDefault="00800994" w:rsidP="0010767F">
            <w:pPr>
              <w:rPr>
                <w:rFonts w:ascii="宋体" w:hAnsi="宋体"/>
                <w:b/>
                <w:kern w:val="0"/>
                <w:szCs w:val="21"/>
              </w:rPr>
            </w:pPr>
            <w:r w:rsidRPr="00084DC0">
              <w:rPr>
                <w:rFonts w:ascii="宋体" w:hAnsi="宋体"/>
                <w:b/>
                <w:kern w:val="0"/>
                <w:szCs w:val="21"/>
              </w:rPr>
              <w:t>一、技术要求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kern w:val="0"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>1. 泵（</w:t>
            </w:r>
            <w:r w:rsidRPr="00084DC0">
              <w:rPr>
                <w:rFonts w:ascii="宋体" w:hAnsi="宋体"/>
                <w:b/>
                <w:kern w:val="0"/>
                <w:szCs w:val="21"/>
              </w:rPr>
              <w:t>二元溶剂管理系统）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1.1 色谱泵：</w:t>
            </w:r>
            <w:proofErr w:type="gramStart"/>
            <w:r w:rsidRPr="00084DC0">
              <w:rPr>
                <w:rFonts w:ascii="宋体" w:hAnsi="宋体"/>
                <w:kern w:val="0"/>
                <w:szCs w:val="21"/>
              </w:rPr>
              <w:t>一</w:t>
            </w:r>
            <w:proofErr w:type="gramEnd"/>
            <w:r w:rsidRPr="00084DC0">
              <w:rPr>
                <w:rFonts w:ascii="宋体" w:hAnsi="宋体"/>
                <w:kern w:val="0"/>
                <w:szCs w:val="21"/>
              </w:rPr>
              <w:t>体式独立柱塞，数控直线驱动，双压力传感器反馈回路；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1.2 二元梯度，可从四种溶剂中选择两种溶剂混合；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1.3 六通道在线脱气机：在线真空脱气，其中两通道对进样清洗液脱气；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1.4 流量：0.0100-2.000mL/min，以0.001mL/min为增量；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1.5 最大操作压力：18,000psi；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1.6 延迟体积</w:t>
            </w:r>
            <w:bookmarkStart w:id="0" w:name="_GoBack"/>
            <w:bookmarkEnd w:id="0"/>
            <w:r w:rsidRPr="00084DC0">
              <w:rPr>
                <w:rFonts w:ascii="宋体" w:hAnsi="宋体"/>
                <w:kern w:val="0"/>
                <w:szCs w:val="21"/>
              </w:rPr>
              <w:t>：&lt; 95μL（含50μL混和器），不随反压变化；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1.7 柱塞清洗：自动，可编程；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1.8 流量精度：＜0.05% RSD 全流速范围内；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1.9 流速准确度：±1.0%；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1.10 梯度准确度：± 0.5%，不随反压变化；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1.11 梯度精度：±0.15% RSD，不随反压变化；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1.12 混合方式：高压混合；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1.13 梯度模式：预编11种梯度曲线，分为1条线性、2条步进、4条</w:t>
            </w:r>
            <w:proofErr w:type="gramStart"/>
            <w:r w:rsidRPr="00084DC0">
              <w:rPr>
                <w:rFonts w:ascii="宋体" w:hAnsi="宋体"/>
                <w:szCs w:val="21"/>
              </w:rPr>
              <w:t>凹</w:t>
            </w:r>
            <w:proofErr w:type="gramEnd"/>
            <w:r w:rsidRPr="00084DC0">
              <w:rPr>
                <w:rFonts w:ascii="宋体" w:hAnsi="宋体"/>
                <w:szCs w:val="21"/>
              </w:rPr>
              <w:t>线、4条</w:t>
            </w:r>
            <w:proofErr w:type="gramStart"/>
            <w:r w:rsidRPr="00084DC0">
              <w:rPr>
                <w:rFonts w:ascii="宋体" w:hAnsi="宋体"/>
                <w:szCs w:val="21"/>
              </w:rPr>
              <w:t>凸</w:t>
            </w:r>
            <w:proofErr w:type="gramEnd"/>
            <w:r w:rsidRPr="00084DC0">
              <w:rPr>
                <w:rFonts w:ascii="宋体" w:hAnsi="宋体"/>
                <w:szCs w:val="21"/>
              </w:rPr>
              <w:t>线四种类型，（提供证明材料）。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>2. 样品管理系统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2.1 原装自动进样器，带半导体样品低温控制装置，控温范围：4-40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2.2 样品数量：兼容96孔板或384孔板；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2.3 进样范围：0.1μL～50μL，增量0.1μL；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lastRenderedPageBreak/>
              <w:t>2.4 进样次数：每个样品1～99次进样；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2.5 进样精度：≤0.25%RSD；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2.6 样品污染度：≤0.002%；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2.7 “针内针”样品探针。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 xml:space="preserve">3. </w:t>
            </w:r>
            <w:proofErr w:type="gramStart"/>
            <w:r w:rsidRPr="00084DC0">
              <w:rPr>
                <w:rFonts w:ascii="宋体" w:hAnsi="宋体"/>
                <w:b/>
                <w:szCs w:val="21"/>
              </w:rPr>
              <w:t>柱温箱</w:t>
            </w:r>
            <w:proofErr w:type="gramEnd"/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 xml:space="preserve">3.1 </w:t>
            </w:r>
            <w:proofErr w:type="gramStart"/>
            <w:r w:rsidRPr="00084DC0">
              <w:rPr>
                <w:rFonts w:ascii="宋体" w:hAnsi="宋体"/>
                <w:szCs w:val="21"/>
              </w:rPr>
              <w:t>柱温箱</w:t>
            </w:r>
            <w:proofErr w:type="gramEnd"/>
            <w:r w:rsidRPr="00084DC0">
              <w:rPr>
                <w:rFonts w:ascii="宋体" w:hAnsi="宋体"/>
                <w:szCs w:val="21"/>
              </w:rPr>
              <w:t xml:space="preserve"> 控温范围：室温+5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-90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，以0.1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递增；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3.2 即插主动式溶剂预热器；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3.3 色谱柱信息跟踪记录：具备在线记录色谱柱使用信息模块。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>4. 二极管阵列检测器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4.1 波长范围：190-800 nm；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4.2 光源：保证归</w:t>
            </w:r>
            <w:proofErr w:type="gramStart"/>
            <w:r w:rsidRPr="00084DC0">
              <w:rPr>
                <w:rFonts w:ascii="宋体" w:hAnsi="宋体"/>
                <w:szCs w:val="21"/>
              </w:rPr>
              <w:t>一</w:t>
            </w:r>
            <w:proofErr w:type="gramEnd"/>
            <w:r w:rsidRPr="00084DC0">
              <w:rPr>
                <w:rFonts w:ascii="宋体" w:hAnsi="宋体"/>
                <w:szCs w:val="21"/>
              </w:rPr>
              <w:t>性使用单灯系统，全程只用氘灯，寿命＞2000小时；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4.3 采样频率：≥80Hz；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4.4 数字分辨率：1.2nm；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4.5 波长准确度：≤1.0nm；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4.6 波长重现性：≤0.1nm；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4.7 基线噪音：±3×10</w:t>
            </w:r>
            <w:r w:rsidRPr="00084DC0">
              <w:rPr>
                <w:rFonts w:ascii="宋体" w:hAnsi="宋体"/>
                <w:szCs w:val="21"/>
                <w:vertAlign w:val="superscript"/>
              </w:rPr>
              <w:t>-6</w:t>
            </w:r>
            <w:r w:rsidRPr="00084DC0">
              <w:rPr>
                <w:rFonts w:ascii="宋体" w:hAnsi="宋体"/>
                <w:szCs w:val="21"/>
              </w:rPr>
              <w:t xml:space="preserve"> AΜ；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4.8 流通池：光导全反射流动池，池长：10mm，池体积：500nL (分析池)；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4.9 扩散体积：≤0.8μl；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4.10 用溶剂角及噪音角计算色谱峰一致性(提供截图盖章证明)。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>5. 蒸发光散射检测器（ELSD）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5.1 雾化器：前面板预装配，卡口式设计；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5.2 漂移管温度：5-100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，0.1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增量；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5.3 雾化器三种温度控制模式：加热、常温、冷却；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5.4 雾化器气体种类：氮气、空气；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5.5 雾化器压力：20-60psi；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5.6 雾化器气流量：300-3000ml/min；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lastRenderedPageBreak/>
              <w:t>5.7 兼容液体流量：3.000ml/min，100%水；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5.8 信号范围：0.1至2000光散射单位；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5.9 光源：卤钨灯，寿命2000小时；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5.10 采样频率：80Hz。</w:t>
            </w:r>
          </w:p>
        </w:tc>
        <w:tc>
          <w:tcPr>
            <w:tcW w:w="4677" w:type="dxa"/>
            <w:vAlign w:val="center"/>
          </w:tcPr>
          <w:p w:rsidR="00800994" w:rsidRPr="00084DC0" w:rsidRDefault="00800994" w:rsidP="001076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highlight w:val="yellow"/>
              </w:rPr>
              <w:lastRenderedPageBreak/>
              <w:t>流速准确度、进校精度、基线噪音等核心参数国内产品</w:t>
            </w:r>
            <w:r w:rsidRPr="0097796A">
              <w:rPr>
                <w:rFonts w:ascii="宋体" w:hAnsi="宋体" w:hint="eastAsia"/>
                <w:szCs w:val="21"/>
                <w:highlight w:val="yellow"/>
              </w:rPr>
              <w:t>不能满足科学或科研要求</w:t>
            </w:r>
          </w:p>
        </w:tc>
      </w:tr>
      <w:tr w:rsidR="00800994" w:rsidRPr="00084DC0" w:rsidTr="0010767F">
        <w:trPr>
          <w:trHeight w:val="465"/>
        </w:trPr>
        <w:tc>
          <w:tcPr>
            <w:tcW w:w="851" w:type="dxa"/>
            <w:vAlign w:val="center"/>
          </w:tcPr>
          <w:p w:rsidR="00800994" w:rsidRPr="00084DC0" w:rsidRDefault="00800994" w:rsidP="0010767F">
            <w:pPr>
              <w:numPr>
                <w:ilvl w:val="0"/>
                <w:numId w:val="1"/>
              </w:num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超高效液相色谱仪/（二极管阵列检测器</w:t>
            </w:r>
            <w:r w:rsidRPr="00084DC0">
              <w:rPr>
                <w:rFonts w:ascii="宋体" w:hAnsi="宋体" w:hint="eastAsia"/>
                <w:szCs w:val="21"/>
              </w:rPr>
              <w:t>，具有审计追踪</w:t>
            </w:r>
            <w:r w:rsidRPr="00084DC0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800994" w:rsidRPr="00084DC0" w:rsidRDefault="00800994" w:rsidP="0010767F">
            <w:pPr>
              <w:rPr>
                <w:rFonts w:ascii="宋体" w:hAnsi="宋体"/>
                <w:bCs/>
                <w:szCs w:val="21"/>
              </w:rPr>
            </w:pPr>
            <w:r w:rsidRPr="00084DC0"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6945" w:type="dxa"/>
            <w:vAlign w:val="center"/>
          </w:tcPr>
          <w:p w:rsidR="00800994" w:rsidRPr="00084DC0" w:rsidRDefault="00800994" w:rsidP="0010767F">
            <w:pPr>
              <w:numPr>
                <w:ilvl w:val="0"/>
                <w:numId w:val="2"/>
              </w:num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>技术要求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kern w:val="0"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>1. 泵（</w:t>
            </w:r>
            <w:r w:rsidRPr="00084DC0">
              <w:rPr>
                <w:rFonts w:ascii="宋体" w:hAnsi="宋体"/>
                <w:b/>
                <w:kern w:val="0"/>
                <w:szCs w:val="21"/>
              </w:rPr>
              <w:t>二元溶剂管理系统）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1.1 色谱泵：</w:t>
            </w:r>
            <w:proofErr w:type="gramStart"/>
            <w:r w:rsidRPr="00084DC0">
              <w:rPr>
                <w:rFonts w:ascii="宋体" w:hAnsi="宋体"/>
                <w:kern w:val="0"/>
                <w:szCs w:val="21"/>
              </w:rPr>
              <w:t>一</w:t>
            </w:r>
            <w:proofErr w:type="gramEnd"/>
            <w:r w:rsidRPr="00084DC0">
              <w:rPr>
                <w:rFonts w:ascii="宋体" w:hAnsi="宋体"/>
                <w:kern w:val="0"/>
                <w:szCs w:val="21"/>
              </w:rPr>
              <w:t>体式独立柱塞，数控直线驱动，双压力传感器反馈回路；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1.2 二元梯度，可从四种溶剂中选择两种溶剂混合；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1.3 六通道在线脱气机：在线真空脱气，其中两通道对进样清洗液脱气；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1.4 流量：0.0100-2.000mL/min，以0.001mL/min为增量；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1.5 最大操作压力：18,000psi；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1.6 延迟体积：&lt; 95μL（含50μL混和器），不随反压变化；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1.7 柱塞清洗：自动，可编程；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1.8 流量精度：＜0.05% RSD 全流速范围内；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1.9 流速准确度：±1.0%；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1.10 梯度准确度：± 0.5%，不随反压变化；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1.11 梯度精度：±0.15% RSD，不随反压变化；</w:t>
            </w:r>
          </w:p>
          <w:p w:rsidR="00800994" w:rsidRPr="00084DC0" w:rsidRDefault="00800994" w:rsidP="0010767F">
            <w:pPr>
              <w:tabs>
                <w:tab w:val="left" w:pos="360"/>
              </w:tabs>
              <w:rPr>
                <w:rFonts w:ascii="宋体" w:hAnsi="宋体"/>
                <w:kern w:val="0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t>1.12 混合方式：高压混合；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1.13 梯度模式：预编11种梯度曲线，分为1条线性、2条步进、4条</w:t>
            </w:r>
            <w:proofErr w:type="gramStart"/>
            <w:r w:rsidRPr="00084DC0">
              <w:rPr>
                <w:rFonts w:ascii="宋体" w:hAnsi="宋体"/>
                <w:szCs w:val="21"/>
              </w:rPr>
              <w:t>凹</w:t>
            </w:r>
            <w:proofErr w:type="gramEnd"/>
            <w:r w:rsidRPr="00084DC0">
              <w:rPr>
                <w:rFonts w:ascii="宋体" w:hAnsi="宋体"/>
                <w:szCs w:val="21"/>
              </w:rPr>
              <w:t>线、4条</w:t>
            </w:r>
            <w:proofErr w:type="gramStart"/>
            <w:r w:rsidRPr="00084DC0">
              <w:rPr>
                <w:rFonts w:ascii="宋体" w:hAnsi="宋体"/>
                <w:szCs w:val="21"/>
              </w:rPr>
              <w:t>凸</w:t>
            </w:r>
            <w:proofErr w:type="gramEnd"/>
            <w:r w:rsidRPr="00084DC0">
              <w:rPr>
                <w:rFonts w:ascii="宋体" w:hAnsi="宋体"/>
                <w:szCs w:val="21"/>
              </w:rPr>
              <w:t>线四种类型，（提供证明材料）。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>2. 样品管理系统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2.1 原装自动进样器，带半导体样品低温控制装置，控温范围：4-40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2.2 样品数量：兼容96孔板或384孔板；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2.3 进样范围：0.1μl～50μl，增量0.1μL；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2.4 进样次数：每个样品1～99次进样；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2.5 进样精度：≤0.25% RSD；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lastRenderedPageBreak/>
              <w:t>2.6 样品污染度：≤0.002%；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2.7 “针内针”样品探针。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 xml:space="preserve">3. </w:t>
            </w:r>
            <w:proofErr w:type="gramStart"/>
            <w:r w:rsidRPr="00084DC0">
              <w:rPr>
                <w:rFonts w:ascii="宋体" w:hAnsi="宋体"/>
                <w:b/>
                <w:szCs w:val="21"/>
              </w:rPr>
              <w:t>柱温箱</w:t>
            </w:r>
            <w:proofErr w:type="gramEnd"/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 xml:space="preserve">3.1 </w:t>
            </w:r>
            <w:proofErr w:type="gramStart"/>
            <w:r w:rsidRPr="00084DC0">
              <w:rPr>
                <w:rFonts w:ascii="宋体" w:hAnsi="宋体"/>
                <w:szCs w:val="21"/>
              </w:rPr>
              <w:t>柱温箱</w:t>
            </w:r>
            <w:proofErr w:type="gramEnd"/>
            <w:r w:rsidRPr="00084DC0">
              <w:rPr>
                <w:rFonts w:ascii="宋体" w:hAnsi="宋体"/>
                <w:szCs w:val="21"/>
              </w:rPr>
              <w:t xml:space="preserve"> 控温范围：室温+5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-90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，以0.1</w:t>
            </w:r>
            <w:r w:rsidRPr="00084DC0">
              <w:rPr>
                <w:rFonts w:ascii="宋体" w:hAnsi="宋体" w:cs="宋体" w:hint="eastAsia"/>
                <w:szCs w:val="21"/>
              </w:rPr>
              <w:t>℃</w:t>
            </w:r>
            <w:r w:rsidRPr="00084DC0">
              <w:rPr>
                <w:rFonts w:ascii="宋体" w:hAnsi="宋体"/>
                <w:szCs w:val="21"/>
              </w:rPr>
              <w:t>递增；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3.2 即插主动式溶剂预热器；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3.3 色谱柱信息跟踪记录：具备在线记录色谱柱使用信息模块。</w:t>
            </w:r>
          </w:p>
          <w:p w:rsidR="00800994" w:rsidRPr="00084DC0" w:rsidRDefault="00800994" w:rsidP="0010767F">
            <w:pPr>
              <w:rPr>
                <w:rFonts w:ascii="宋体" w:hAnsi="宋体"/>
                <w:b/>
                <w:szCs w:val="21"/>
              </w:rPr>
            </w:pPr>
            <w:r w:rsidRPr="00084DC0">
              <w:rPr>
                <w:rFonts w:ascii="宋体" w:hAnsi="宋体"/>
                <w:b/>
                <w:szCs w:val="21"/>
              </w:rPr>
              <w:t>4. 二极管阵列检测器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4.1波长范围：190-800 nm；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4.2 光源：保证归</w:t>
            </w:r>
            <w:proofErr w:type="gramStart"/>
            <w:r w:rsidRPr="00084DC0">
              <w:rPr>
                <w:rFonts w:ascii="宋体" w:hAnsi="宋体"/>
                <w:szCs w:val="21"/>
              </w:rPr>
              <w:t>一</w:t>
            </w:r>
            <w:proofErr w:type="gramEnd"/>
            <w:r w:rsidRPr="00084DC0">
              <w:rPr>
                <w:rFonts w:ascii="宋体" w:hAnsi="宋体"/>
                <w:szCs w:val="21"/>
              </w:rPr>
              <w:t>性使用单灯系统，全程只用氘灯，寿命＞2000小时；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4.3 采样频率：≥80Hz；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4.4 数字分辨率：1.2nm；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4.5 波长准确度：≤1.0nm；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4.6 波长重现性：≤0.1nm；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4.7 基线噪音：±3×10</w:t>
            </w:r>
            <w:r w:rsidRPr="00084DC0">
              <w:rPr>
                <w:rFonts w:ascii="宋体" w:hAnsi="宋体"/>
                <w:szCs w:val="21"/>
                <w:vertAlign w:val="superscript"/>
              </w:rPr>
              <w:t>-6</w:t>
            </w:r>
            <w:r w:rsidRPr="00084DC0">
              <w:rPr>
                <w:rFonts w:ascii="宋体" w:hAnsi="宋体"/>
                <w:szCs w:val="21"/>
              </w:rPr>
              <w:t xml:space="preserve"> AΜ；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4.8 流通池：光导全反射流动池，池长：10mm，池体积：500nL (分析池)；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4.9 扩散体积：≤0.8μl；</w:t>
            </w:r>
          </w:p>
          <w:p w:rsidR="00800994" w:rsidRPr="00084DC0" w:rsidRDefault="00800994" w:rsidP="0010767F">
            <w:pPr>
              <w:rPr>
                <w:rFonts w:ascii="宋体" w:hAnsi="宋体"/>
                <w:szCs w:val="21"/>
              </w:rPr>
            </w:pPr>
            <w:r w:rsidRPr="00084DC0">
              <w:rPr>
                <w:rFonts w:ascii="宋体" w:hAnsi="宋体"/>
                <w:szCs w:val="21"/>
              </w:rPr>
              <w:t>4.10 用溶剂角及噪音角计算色谱峰一致性(提供截图盖章证明)。</w:t>
            </w:r>
          </w:p>
        </w:tc>
        <w:tc>
          <w:tcPr>
            <w:tcW w:w="4677" w:type="dxa"/>
            <w:vAlign w:val="center"/>
          </w:tcPr>
          <w:p w:rsidR="00800994" w:rsidRPr="00084DC0" w:rsidRDefault="00800994" w:rsidP="0010767F">
            <w:pPr>
              <w:rPr>
                <w:rFonts w:ascii="宋体" w:hAnsi="宋体" w:hint="eastAsia"/>
                <w:szCs w:val="21"/>
              </w:rPr>
            </w:pPr>
            <w:r w:rsidRPr="00084DC0">
              <w:rPr>
                <w:rFonts w:ascii="宋体" w:hAnsi="宋体"/>
                <w:kern w:val="0"/>
                <w:szCs w:val="21"/>
              </w:rPr>
              <w:lastRenderedPageBreak/>
              <w:t>流量精度</w:t>
            </w:r>
            <w:r>
              <w:rPr>
                <w:rFonts w:ascii="宋体" w:hAnsi="宋体" w:hint="eastAsia"/>
                <w:szCs w:val="21"/>
                <w:highlight w:val="yellow"/>
              </w:rPr>
              <w:t>、进样精度、基线噪音等核心参数国内产品</w:t>
            </w:r>
            <w:r w:rsidRPr="0097796A">
              <w:rPr>
                <w:rFonts w:ascii="宋体" w:hAnsi="宋体" w:hint="eastAsia"/>
                <w:szCs w:val="21"/>
                <w:highlight w:val="yellow"/>
              </w:rPr>
              <w:t>不能满足科学或科研要求</w:t>
            </w:r>
          </w:p>
        </w:tc>
      </w:tr>
    </w:tbl>
    <w:p w:rsidR="00800994" w:rsidRDefault="00800994" w:rsidP="00800994">
      <w:pPr>
        <w:rPr>
          <w:rFonts w:hint="eastAsia"/>
        </w:rPr>
      </w:pPr>
    </w:p>
    <w:p w:rsidR="00035FF5" w:rsidRPr="00800994" w:rsidRDefault="00035FF5"/>
    <w:sectPr w:rsidR="00035FF5" w:rsidRPr="00800994" w:rsidSect="008009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E12C7"/>
    <w:multiLevelType w:val="multilevel"/>
    <w:tmpl w:val="5BDE12C7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9542A6"/>
    <w:multiLevelType w:val="hybridMultilevel"/>
    <w:tmpl w:val="2B7C8FFC"/>
    <w:lvl w:ilvl="0" w:tplc="00000008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94"/>
    <w:rsid w:val="00035FF5"/>
    <w:rsid w:val="00491B15"/>
    <w:rsid w:val="007C614E"/>
    <w:rsid w:val="008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A1970-AE62-4507-B9F0-3504CF0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1952</Characters>
  <Application>Microsoft Office Word</Application>
  <DocSecurity>0</DocSecurity>
  <Lines>16</Lines>
  <Paragraphs>4</Paragraphs>
  <ScaleCrop>false</ScaleCrop>
  <Company> 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曾宪文</dc:creator>
  <cp:keywords/>
  <dc:description/>
  <cp:lastModifiedBy>曾宪文</cp:lastModifiedBy>
  <cp:revision>3</cp:revision>
  <dcterms:created xsi:type="dcterms:W3CDTF">2019-05-30T09:44:00Z</dcterms:created>
  <dcterms:modified xsi:type="dcterms:W3CDTF">2019-05-30T09:46:00Z</dcterms:modified>
</cp:coreProperties>
</file>